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02/08/07-19/00093367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23.07.2019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19.08.2019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«О специалистах по организации архитектурно - строительного проектирования (главных инженерах проекта), осуществляющих подтверждение изменений, вносимых в проектную документацию, получившую положительное заключение экспертизы проектной документации»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Для выполнения должностной обязанности специалистом по организации архитектурно-строительного проектирования в должности главного инженера проекта, по утверждению в соответствии с частью 15.2 статьи 48 Градостроительного кодекса Российской Федерации подтверждения соответствия вносимых в проектную документацию, в отношении которой выдано положительное заключение экспертизы проектной документации, изменений требованиям, указанным в части 3.8 статьи 49 Градостроительного кодекса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6.1 статьи 55..5-1 Градостроительного Кодекса Российской Федерации (Собрание законодательства Российской Федерации, для выполнения должностной обязанности специалистом по организации архитектурно-строительного проектирования в должности главного инженера проекта, по утверждению в соответствии с частью 15.2 статьи 48 Градостроительного кодекса Российской Федерации подтверждения соответствия вносимых в проектную документацию, в отношении которой выдано положительное заключение экспертизы проектной документации, изменений требованиям, указанным в части 3.8 статьи 49 Градостроительного кодекса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Совершенствования нормативно-правовой базы Российской Федерации в части требованиям, предъявляемым к специалистам по организации архитектурно-строительного проектирования в должности главного инженера проекта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приказа «О специалистах по организации архитектурно - строительного проектирования (главных инженерах проекта), осуществляющих подтверждение изменений, вносимых в проектную документацию, получившую положительное заключение экспертизы проектной документации»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Денисова Балижа Алексеевна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специалист 1 разряда отдела отдела выработки государственной политики в сфере изысканий, проектирования, строительства и подготовки кадров Департамента градостроительной деятельности и архитектуры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647-15-80, доб.56009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Balizha.Denisova@minstroyrf.ru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Для выполнения должностной обязанности специалистом по организации архитектурно-строительного проектирования в должности главного инженера проекта, по утверждению в соответствии с частью 15.2 статьи 48 Градостроительного кодекса Российской Федерации подтверждения соответствия вносимых в проектную документацию, в отношении которой выдано положительное заключение экспертизы проектной документации, изменений требованиям, указанным в части 3.8 статьи 49 Градостроительного кодекса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нормативно-правовой базы Российской Федерации в части требований, предъявляемым к специалистам по организации архитектурно-строительного проектирования в должности главного инженера проекта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6.1 статьи 55..5-1 Градостроительного Кодекса Российской Федерации для выполнения должностной обязанности специалистом по организации архитектурно-строительного проектирования в должности главного инженера проекта, по утверждению в соответствии с частью 15.2 статьи 48 Градостроительного кодекса Российской Федерации подтверждения соответствия вносимых в проектную документацию, в отношении которой выдано положительное заключение экспертизы проектной документации, изменений требованиям, указанным в части 3.8 статьи 49 Градостроительного кодекса Российской Федерации.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приказа «О специалистах по организации архитектурно - строительного проектирования (главных инженерах проекта), осуществляющих подтверждение изменений, вносимых в проектную документацию, получившую положительное заключение экспертизы проектной документации»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приказа  будет установлено, что что подтверждение изменений, вносимых в проектную документацию, в отношении которой выдано положительное заключение экспертизы проектной документации объектов капитального строительства, требованиям, указанным в части 3.8 статьи 49 Градостроительного кодекса Российской Федерации, осуществляется специалистом по организации архитектурно-строительного проектирования (главным инженером проекта), обеспечивающим подготовку проектной документации и внесение изменений в такую документацию, включенным в национальный реестр специалистов в области инженерных изысканий и архитектурно-строительного проектирования и имеющим квалификационный аттестат на право подготовки заключений экспертизы проектной документации и (или) результатов инженерных изысканий по направлению (направлениям) деятельности по подготовке проектной документации объектов капитального строительства, согласно приложению к проекту приказа.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Специалисты по организации архитектурно-строительного проектирования в должности главного инженера проекта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участников строительного рынка оценить не представляется возможным.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полномочия, права и обязанности органов не вводятся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соответствии с ранее установленным порядком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осуществляющие проектирование и строительство объектов капитального строительства.Федеральные органы исполнительной власти, региональные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определено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предполагает запретов и ограничений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